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2A" w:rsidRPr="00EF452A" w:rsidRDefault="00EF452A" w:rsidP="00EF452A">
      <w:pPr>
        <w:spacing w:before="144" w:after="144" w:line="360" w:lineRule="atLeast"/>
        <w:jc w:val="center"/>
        <w:outlineLvl w:val="0"/>
        <w:rPr>
          <w:rFonts w:ascii="Times New Roman" w:eastAsia="Times New Roman" w:hAnsi="Times New Roman" w:cs="Times New Roman"/>
          <w:b/>
          <w:bCs/>
          <w:color w:val="222222"/>
          <w:kern w:val="36"/>
          <w:sz w:val="32"/>
          <w:szCs w:val="32"/>
          <w:lang w:eastAsia="ru-RU"/>
        </w:rPr>
      </w:pPr>
      <w:r w:rsidRPr="00EF452A">
        <w:rPr>
          <w:rFonts w:ascii="Times New Roman" w:eastAsia="Times New Roman" w:hAnsi="Times New Roman" w:cs="Times New Roman"/>
          <w:b/>
          <w:bCs/>
          <w:color w:val="222222"/>
          <w:kern w:val="36"/>
          <w:sz w:val="32"/>
          <w:szCs w:val="32"/>
          <w:lang w:eastAsia="ru-RU"/>
        </w:rPr>
        <w:t>Электронный прерыватель тока</w:t>
      </w:r>
    </w:p>
    <w:p w:rsidR="00EF452A" w:rsidRPr="00EF452A" w:rsidRDefault="00EF452A" w:rsidP="00EF452A">
      <w:pPr>
        <w:spacing w:before="24" w:after="72" w:line="360" w:lineRule="atLeast"/>
        <w:jc w:val="center"/>
        <w:rPr>
          <w:rFonts w:ascii="Times New Roman" w:eastAsia="Times New Roman" w:hAnsi="Times New Roman" w:cs="Times New Roman"/>
          <w:color w:val="222222"/>
          <w:sz w:val="21"/>
          <w:szCs w:val="21"/>
          <w:lang w:eastAsia="ru-RU"/>
        </w:rPr>
      </w:pPr>
      <w:r>
        <w:rPr>
          <w:rFonts w:ascii="Times New Roman" w:eastAsia="Times New Roman" w:hAnsi="Times New Roman" w:cs="Times New Roman"/>
          <w:noProof/>
          <w:color w:val="222222"/>
          <w:sz w:val="21"/>
          <w:szCs w:val="21"/>
          <w:lang w:eastAsia="ru-RU"/>
        </w:rPr>
        <w:drawing>
          <wp:inline distT="0" distB="0" distL="0" distR="0">
            <wp:extent cx="3810000" cy="2428875"/>
            <wp:effectExtent l="19050" t="0" r="0" b="0"/>
            <wp:docPr id="1" name="Рисунок 1" descr="Схема электронного прерывателя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электронного прерывателя тока"/>
                    <pic:cNvPicPr>
                      <a:picLocks noChangeAspect="1" noChangeArrowheads="1"/>
                    </pic:cNvPicPr>
                  </pic:nvPicPr>
                  <pic:blipFill>
                    <a:blip r:embed="rId4"/>
                    <a:srcRect/>
                    <a:stretch>
                      <a:fillRect/>
                    </a:stretch>
                  </pic:blipFill>
                  <pic:spPr bwMode="auto">
                    <a:xfrm>
                      <a:off x="0" y="0"/>
                      <a:ext cx="3810000" cy="2428875"/>
                    </a:xfrm>
                    <a:prstGeom prst="rect">
                      <a:avLst/>
                    </a:prstGeom>
                    <a:noFill/>
                    <a:ln w="9525">
                      <a:noFill/>
                      <a:miter lim="800000"/>
                      <a:headEnd/>
                      <a:tailEnd/>
                    </a:ln>
                  </pic:spPr>
                </pic:pic>
              </a:graphicData>
            </a:graphic>
          </wp:inline>
        </w:drawing>
      </w:r>
      <w:r w:rsidRPr="00EF452A">
        <w:rPr>
          <w:rFonts w:ascii="Times New Roman" w:eastAsia="Times New Roman" w:hAnsi="Times New Roman" w:cs="Times New Roman"/>
          <w:color w:val="222222"/>
          <w:sz w:val="21"/>
          <w:szCs w:val="21"/>
          <w:lang w:eastAsia="ru-RU"/>
        </w:rPr>
        <w:br/>
        <w:t>Схема электронного прерывателя тока</w:t>
      </w:r>
    </w:p>
    <w:p w:rsidR="00EF452A" w:rsidRPr="00EF452A" w:rsidRDefault="00EF452A" w:rsidP="00EF452A">
      <w:pPr>
        <w:spacing w:before="24" w:after="72" w:line="360" w:lineRule="atLeast"/>
        <w:rPr>
          <w:rFonts w:ascii="Times New Roman" w:eastAsia="Times New Roman" w:hAnsi="Times New Roman" w:cs="Times New Roman"/>
          <w:color w:val="222222"/>
          <w:sz w:val="21"/>
          <w:szCs w:val="21"/>
          <w:lang w:eastAsia="ru-RU"/>
        </w:rPr>
      </w:pPr>
      <w:r w:rsidRPr="00EF452A">
        <w:rPr>
          <w:rFonts w:ascii="Times New Roman" w:eastAsia="Times New Roman" w:hAnsi="Times New Roman" w:cs="Times New Roman"/>
          <w:color w:val="222222"/>
          <w:sz w:val="21"/>
          <w:szCs w:val="21"/>
          <w:lang w:eastAsia="ru-RU"/>
        </w:rPr>
        <w:t>Для практического применения или различных экспериментов нередко требуется прерыватель постоянного тока, представляющий собой двухполюсник, периодически включающий и отключающий питание нагрузки. Особенно часто такой прерыватель требуется автомобилистам, например, для замены вышедших из строя термоэлектрических или электронных прерывателей тока в блоках указателей поворотов, аварийной сигнализации, дополнительных стоп-сигналов и проблесковых маячков.</w:t>
      </w:r>
      <w:r w:rsidRPr="00EF452A">
        <w:rPr>
          <w:rFonts w:ascii="Times New Roman" w:eastAsia="Times New Roman" w:hAnsi="Times New Roman" w:cs="Times New Roman"/>
          <w:color w:val="222222"/>
          <w:sz w:val="21"/>
          <w:szCs w:val="21"/>
          <w:lang w:eastAsia="ru-RU"/>
        </w:rPr>
        <w:br/>
      </w:r>
      <w:proofErr w:type="gramStart"/>
      <w:r w:rsidRPr="00EF452A">
        <w:rPr>
          <w:rFonts w:ascii="Times New Roman" w:eastAsia="Times New Roman" w:hAnsi="Times New Roman" w:cs="Times New Roman"/>
          <w:color w:val="222222"/>
          <w:sz w:val="21"/>
          <w:szCs w:val="21"/>
          <w:lang w:eastAsia="ru-RU"/>
        </w:rPr>
        <w:t xml:space="preserve">Появление мощных МОП транзисторов с индуцированным каналом позволяет создать бесконтактный коммутатор нагрузки, падение напряжения на котором во включенном состоянии не превышает единиц-сотен милливольт при токе нагрузки 10 мА...25 А. Устройство, принципиальная схема которого приводится на рис., работоспособно в интервале питающих напряжений 8...16 В. </w:t>
      </w:r>
      <w:r w:rsidRPr="00E01095">
        <w:rPr>
          <w:rFonts w:ascii="Times New Roman" w:eastAsia="Times New Roman" w:hAnsi="Times New Roman" w:cs="Times New Roman"/>
          <w:b/>
          <w:color w:val="222222"/>
          <w:sz w:val="21"/>
          <w:szCs w:val="21"/>
          <w:lang w:eastAsia="ru-RU"/>
        </w:rPr>
        <w:t>Максимальный ток управляемой нагрузки ограничен лишь параметрами примененного транзистора и в некоторых случаях может достигать</w:t>
      </w:r>
      <w:proofErr w:type="gramEnd"/>
      <w:r w:rsidRPr="00E01095">
        <w:rPr>
          <w:rFonts w:ascii="Times New Roman" w:eastAsia="Times New Roman" w:hAnsi="Times New Roman" w:cs="Times New Roman"/>
          <w:b/>
          <w:color w:val="222222"/>
          <w:sz w:val="21"/>
          <w:szCs w:val="21"/>
          <w:lang w:eastAsia="ru-RU"/>
        </w:rPr>
        <w:t xml:space="preserve"> нескольких сотен ампер.</w:t>
      </w:r>
      <w:r w:rsidRPr="00EF452A">
        <w:rPr>
          <w:rFonts w:ascii="Times New Roman" w:eastAsia="Times New Roman" w:hAnsi="Times New Roman" w:cs="Times New Roman"/>
          <w:color w:val="222222"/>
          <w:sz w:val="21"/>
          <w:szCs w:val="21"/>
          <w:lang w:eastAsia="ru-RU"/>
        </w:rPr>
        <w:br/>
        <w:t>Работает устройство так. При включении напряжения питания через коммутируемую нагрузку RH, резистор R3 и диод VD2 быстро заряжаются конденсаторы С</w:t>
      </w:r>
      <w:proofErr w:type="gramStart"/>
      <w:r w:rsidRPr="00EF452A">
        <w:rPr>
          <w:rFonts w:ascii="Times New Roman" w:eastAsia="Times New Roman" w:hAnsi="Times New Roman" w:cs="Times New Roman"/>
          <w:color w:val="222222"/>
          <w:sz w:val="21"/>
          <w:szCs w:val="21"/>
          <w:lang w:eastAsia="ru-RU"/>
        </w:rPr>
        <w:t>2</w:t>
      </w:r>
      <w:proofErr w:type="gramEnd"/>
      <w:r w:rsidRPr="00EF452A">
        <w:rPr>
          <w:rFonts w:ascii="Times New Roman" w:eastAsia="Times New Roman" w:hAnsi="Times New Roman" w:cs="Times New Roman"/>
          <w:color w:val="222222"/>
          <w:sz w:val="21"/>
          <w:szCs w:val="21"/>
          <w:lang w:eastAsia="ru-RU"/>
        </w:rPr>
        <w:t>, СЗ. В качестве генератора импульсов используется мигающий светодиод HL1. Прямоугольные импульсы поступают на цепь из триггеров DD1.1, DD1.2, образующую делитель частоты на 4. Таким образом, на затвор полевого транзистора поступают прямоугольные импульсы, следующие со скважностью 2, и с размахом, равным напряжению питания микросхемы.</w:t>
      </w:r>
      <w:r w:rsidRPr="00EF452A">
        <w:rPr>
          <w:rFonts w:ascii="Times New Roman" w:eastAsia="Times New Roman" w:hAnsi="Times New Roman" w:cs="Times New Roman"/>
          <w:color w:val="222222"/>
          <w:sz w:val="21"/>
          <w:szCs w:val="21"/>
          <w:lang w:eastAsia="ru-RU"/>
        </w:rPr>
        <w:br/>
        <w:t>Когда на затворе транзистора VT1 имеется лог. 1, он открыт и на нагрузку поступает почти полное напряжение питания, а когда лог. 0 - транзистор закрывается, напряжение на правом по схеме выводе резистора R3 становится равным напряжению питания. Из этого следует, что накопительные конденсаторы С</w:t>
      </w:r>
      <w:proofErr w:type="gramStart"/>
      <w:r w:rsidRPr="00EF452A">
        <w:rPr>
          <w:rFonts w:ascii="Times New Roman" w:eastAsia="Times New Roman" w:hAnsi="Times New Roman" w:cs="Times New Roman"/>
          <w:color w:val="222222"/>
          <w:sz w:val="21"/>
          <w:szCs w:val="21"/>
          <w:lang w:eastAsia="ru-RU"/>
        </w:rPr>
        <w:t>2</w:t>
      </w:r>
      <w:proofErr w:type="gramEnd"/>
      <w:r w:rsidRPr="00EF452A">
        <w:rPr>
          <w:rFonts w:ascii="Times New Roman" w:eastAsia="Times New Roman" w:hAnsi="Times New Roman" w:cs="Times New Roman"/>
          <w:color w:val="222222"/>
          <w:sz w:val="21"/>
          <w:szCs w:val="21"/>
          <w:lang w:eastAsia="ru-RU"/>
        </w:rPr>
        <w:t xml:space="preserve">, СЗ регулярно подзаряжаются в те моменты, когда нагрузка обесточена. Так как полевой транзистор в этом устройстве большую часть времени находится в статическом состоянии, то для его переключения энергия почти не расходуется. Основной потребитель тока - мигающий светодиод. Яркость вспышек в данном случае не имеет никакого значения, так как выбран </w:t>
      </w:r>
      <w:proofErr w:type="spellStart"/>
      <w:r w:rsidRPr="00EF452A">
        <w:rPr>
          <w:rFonts w:ascii="Times New Roman" w:eastAsia="Times New Roman" w:hAnsi="Times New Roman" w:cs="Times New Roman"/>
          <w:color w:val="222222"/>
          <w:sz w:val="21"/>
          <w:szCs w:val="21"/>
          <w:lang w:eastAsia="ru-RU"/>
        </w:rPr>
        <w:t>микротоковый</w:t>
      </w:r>
      <w:proofErr w:type="spellEnd"/>
      <w:r w:rsidRPr="00EF452A">
        <w:rPr>
          <w:rFonts w:ascii="Times New Roman" w:eastAsia="Times New Roman" w:hAnsi="Times New Roman" w:cs="Times New Roman"/>
          <w:color w:val="222222"/>
          <w:sz w:val="21"/>
          <w:szCs w:val="21"/>
          <w:lang w:eastAsia="ru-RU"/>
        </w:rPr>
        <w:t xml:space="preserve"> режим его работы. Пульсации напряжения на конденсаторах С</w:t>
      </w:r>
      <w:proofErr w:type="gramStart"/>
      <w:r w:rsidRPr="00EF452A">
        <w:rPr>
          <w:rFonts w:ascii="Times New Roman" w:eastAsia="Times New Roman" w:hAnsi="Times New Roman" w:cs="Times New Roman"/>
          <w:color w:val="222222"/>
          <w:sz w:val="21"/>
          <w:szCs w:val="21"/>
          <w:lang w:eastAsia="ru-RU"/>
        </w:rPr>
        <w:t>2</w:t>
      </w:r>
      <w:proofErr w:type="gramEnd"/>
      <w:r w:rsidRPr="00EF452A">
        <w:rPr>
          <w:rFonts w:ascii="Times New Roman" w:eastAsia="Times New Roman" w:hAnsi="Times New Roman" w:cs="Times New Roman"/>
          <w:color w:val="222222"/>
          <w:sz w:val="21"/>
          <w:szCs w:val="21"/>
          <w:lang w:eastAsia="ru-RU"/>
        </w:rPr>
        <w:t xml:space="preserve">, СЗ не превышают 1,5 </w:t>
      </w:r>
      <w:r w:rsidRPr="00EF452A">
        <w:rPr>
          <w:rFonts w:ascii="Times New Roman" w:eastAsia="Times New Roman" w:hAnsi="Times New Roman" w:cs="Times New Roman"/>
          <w:color w:val="222222"/>
          <w:sz w:val="21"/>
          <w:szCs w:val="21"/>
          <w:lang w:eastAsia="ru-RU"/>
        </w:rPr>
        <w:lastRenderedPageBreak/>
        <w:t>В.</w:t>
      </w:r>
      <w:r w:rsidRPr="00EF452A">
        <w:rPr>
          <w:rFonts w:ascii="Times New Roman" w:eastAsia="Times New Roman" w:hAnsi="Times New Roman" w:cs="Times New Roman"/>
          <w:color w:val="222222"/>
          <w:sz w:val="21"/>
          <w:szCs w:val="21"/>
          <w:lang w:eastAsia="ru-RU"/>
        </w:rPr>
        <w:br/>
        <w:t>Элементы VD1, R3 предназначены для защиты микросхемы и полевого транзистора от повреждения при повышении напряжения питания, вызванного, например, неисправностями автомобильного реле-регулятора напряжения. Предохранитель FU1 защищает транзистор при коротком замыкании в цепи нагрузки.</w:t>
      </w:r>
      <w:r w:rsidRPr="00EF452A">
        <w:rPr>
          <w:rFonts w:ascii="Times New Roman" w:eastAsia="Times New Roman" w:hAnsi="Times New Roman" w:cs="Times New Roman"/>
          <w:color w:val="222222"/>
          <w:sz w:val="21"/>
          <w:szCs w:val="21"/>
          <w:lang w:eastAsia="ru-RU"/>
        </w:rPr>
        <w:br/>
        <w:t xml:space="preserve">Частоту коммутации тока нагрузки можно увеличить вдвое, если левый вывод резистора R2 подключить </w:t>
      </w:r>
      <w:proofErr w:type="gramStart"/>
      <w:r w:rsidRPr="00EF452A">
        <w:rPr>
          <w:rFonts w:ascii="Times New Roman" w:eastAsia="Times New Roman" w:hAnsi="Times New Roman" w:cs="Times New Roman"/>
          <w:color w:val="222222"/>
          <w:sz w:val="21"/>
          <w:szCs w:val="21"/>
          <w:lang w:eastAsia="ru-RU"/>
        </w:rPr>
        <w:t>к</w:t>
      </w:r>
      <w:proofErr w:type="gramEnd"/>
      <w:r w:rsidRPr="00EF452A">
        <w:rPr>
          <w:rFonts w:ascii="Times New Roman" w:eastAsia="Times New Roman" w:hAnsi="Times New Roman" w:cs="Times New Roman"/>
          <w:color w:val="222222"/>
          <w:sz w:val="21"/>
          <w:szCs w:val="21"/>
          <w:lang w:eastAsia="ru-RU"/>
        </w:rPr>
        <w:t xml:space="preserve"> выв. 13 или 12 DD1.1. Недопустимо подключение цепи затвора VT1 напрямую к мигающему светодиоду. Схема тактового генератора на мигающем светодиоде выбрана для простоты и наглядности. Ее можно заменить другим экономичным генератором, построенным, например, на КМОП версии таймера 555 - ALD1504, ALD4503. При этом становится возможной работа генератора на звуковых частотах.</w:t>
      </w:r>
      <w:r w:rsidRPr="00EF452A">
        <w:rPr>
          <w:rFonts w:ascii="Times New Roman" w:eastAsia="Times New Roman" w:hAnsi="Times New Roman" w:cs="Times New Roman"/>
          <w:color w:val="222222"/>
          <w:sz w:val="21"/>
          <w:szCs w:val="21"/>
          <w:lang w:eastAsia="ru-RU"/>
        </w:rPr>
        <w:br/>
        <w:t>Конденсаторы С</w:t>
      </w:r>
      <w:proofErr w:type="gramStart"/>
      <w:r w:rsidRPr="00EF452A">
        <w:rPr>
          <w:rFonts w:ascii="Times New Roman" w:eastAsia="Times New Roman" w:hAnsi="Times New Roman" w:cs="Times New Roman"/>
          <w:color w:val="222222"/>
          <w:sz w:val="21"/>
          <w:szCs w:val="21"/>
          <w:lang w:eastAsia="ru-RU"/>
        </w:rPr>
        <w:t>2</w:t>
      </w:r>
      <w:proofErr w:type="gramEnd"/>
      <w:r w:rsidRPr="00EF452A">
        <w:rPr>
          <w:rFonts w:ascii="Times New Roman" w:eastAsia="Times New Roman" w:hAnsi="Times New Roman" w:cs="Times New Roman"/>
          <w:color w:val="222222"/>
          <w:sz w:val="21"/>
          <w:szCs w:val="21"/>
          <w:lang w:eastAsia="ru-RU"/>
        </w:rPr>
        <w:t xml:space="preserve">, СЗ должны быть хорошего качества, так как при потере их емкости может произойти повреждение дорогостоящего полевого транзистора. Именно поэтому используются два параллельно включенных конденсатора. Можно использовать отечественные танталовые или </w:t>
      </w:r>
      <w:proofErr w:type="spellStart"/>
      <w:r w:rsidRPr="00EF452A">
        <w:rPr>
          <w:rFonts w:ascii="Times New Roman" w:eastAsia="Times New Roman" w:hAnsi="Times New Roman" w:cs="Times New Roman"/>
          <w:color w:val="222222"/>
          <w:sz w:val="21"/>
          <w:szCs w:val="21"/>
          <w:lang w:eastAsia="ru-RU"/>
        </w:rPr>
        <w:t>ниобиевые</w:t>
      </w:r>
      <w:proofErr w:type="spellEnd"/>
      <w:r w:rsidRPr="00EF452A">
        <w:rPr>
          <w:rFonts w:ascii="Times New Roman" w:eastAsia="Times New Roman" w:hAnsi="Times New Roman" w:cs="Times New Roman"/>
          <w:color w:val="222222"/>
          <w:sz w:val="21"/>
          <w:szCs w:val="21"/>
          <w:lang w:eastAsia="ru-RU"/>
        </w:rPr>
        <w:t xml:space="preserve"> конденсаторы серий К52, К53. Стабилитрон VD1 - любой маломощный стабилитрон на 12...15 В. Диод VD2 - любой кремниевый из серий КД503, КД510, Kfl521,1N4148. Микросхему К561ТМ2 можно заменить на КР1561ТМ2, К564ТМ2 или построить соответствующий узел на других счетчиках-делителях этих серий. Мигающий светодиод подойдет любой, например, L56BID, L816BRSRC/B. Следует отметить, что на него не должен попадать яркий свет, иначе возможна остановка генерации.</w:t>
      </w:r>
      <w:r w:rsidRPr="00EF452A">
        <w:rPr>
          <w:rFonts w:ascii="Times New Roman" w:eastAsia="Times New Roman" w:hAnsi="Times New Roman" w:cs="Times New Roman"/>
          <w:color w:val="222222"/>
          <w:sz w:val="21"/>
          <w:szCs w:val="21"/>
          <w:lang w:eastAsia="ru-RU"/>
        </w:rPr>
        <w:br/>
        <w:t>Максимальный коммутируемый ток нагрузки зависит от выбранного типа полевого транзистора. Для надежности и снижения потерь на открытом канале сток-исток транзистора желательно выбрать экземпляр с максимальным током стока, примерно вдвое большим, чем максимальный ток нагрузки. Для нагрузки, потребляющей ток до 25</w:t>
      </w:r>
      <w:proofErr w:type="gramStart"/>
      <w:r w:rsidRPr="00EF452A">
        <w:rPr>
          <w:rFonts w:ascii="Times New Roman" w:eastAsia="Times New Roman" w:hAnsi="Times New Roman" w:cs="Times New Roman"/>
          <w:color w:val="222222"/>
          <w:sz w:val="21"/>
          <w:szCs w:val="21"/>
          <w:lang w:eastAsia="ru-RU"/>
        </w:rPr>
        <w:t xml:space="preserve"> А</w:t>
      </w:r>
      <w:proofErr w:type="gramEnd"/>
      <w:r w:rsidRPr="00EF452A">
        <w:rPr>
          <w:rFonts w:ascii="Times New Roman" w:eastAsia="Times New Roman" w:hAnsi="Times New Roman" w:cs="Times New Roman"/>
          <w:color w:val="222222"/>
          <w:sz w:val="21"/>
          <w:szCs w:val="21"/>
          <w:lang w:eastAsia="ru-RU"/>
        </w:rPr>
        <w:t>, подойдут n-канальные полевые транзисторы КП747А, КП783А, IRFP150, IRFP450, серий КП723, КП741, КП742. Для коммутации нагрузки с током потребления до 100</w:t>
      </w:r>
      <w:proofErr w:type="gramStart"/>
      <w:r w:rsidRPr="00EF452A">
        <w:rPr>
          <w:rFonts w:ascii="Times New Roman" w:eastAsia="Times New Roman" w:hAnsi="Times New Roman" w:cs="Times New Roman"/>
          <w:color w:val="222222"/>
          <w:sz w:val="21"/>
          <w:szCs w:val="21"/>
          <w:lang w:eastAsia="ru-RU"/>
        </w:rPr>
        <w:t xml:space="preserve"> А</w:t>
      </w:r>
      <w:proofErr w:type="gramEnd"/>
      <w:r w:rsidRPr="00EF452A">
        <w:rPr>
          <w:rFonts w:ascii="Times New Roman" w:eastAsia="Times New Roman" w:hAnsi="Times New Roman" w:cs="Times New Roman"/>
          <w:color w:val="222222"/>
          <w:sz w:val="21"/>
          <w:szCs w:val="21"/>
          <w:lang w:eastAsia="ru-RU"/>
        </w:rPr>
        <w:t xml:space="preserve"> подойдет транзистор IRF1704, имеющий сопротивление открытого канала не более 0,004 Ом. Можно использовать и параллельное включение двух-трех однотипных транзисторов. Если устройство будет применяться для коммутации ламп накаливания, следует обращать внимание на максимальный импульсный ток, который может выдерживать выбранный тип транзистора, так как сопротивление холодной вольфрамовой нити лампы накаливания примерно в 10 раз меньше, чем разогретой до рабочей температуры. При использовании прерывателя тока совместно с узлами, содержащими большие индуктивности (электромагнитное реле, звуковые излучатели), выводы сток-исток нужно зашунтировать маломощным стабилитроном на 30...40</w:t>
      </w:r>
      <w:proofErr w:type="gramStart"/>
      <w:r w:rsidRPr="00EF452A">
        <w:rPr>
          <w:rFonts w:ascii="Times New Roman" w:eastAsia="Times New Roman" w:hAnsi="Times New Roman" w:cs="Times New Roman"/>
          <w:color w:val="222222"/>
          <w:sz w:val="21"/>
          <w:szCs w:val="21"/>
          <w:lang w:eastAsia="ru-RU"/>
        </w:rPr>
        <w:t xml:space="preserve"> В</w:t>
      </w:r>
      <w:proofErr w:type="gramEnd"/>
      <w:r w:rsidRPr="00EF452A">
        <w:rPr>
          <w:rFonts w:ascii="Times New Roman" w:eastAsia="Times New Roman" w:hAnsi="Times New Roman" w:cs="Times New Roman"/>
          <w:color w:val="222222"/>
          <w:sz w:val="21"/>
          <w:szCs w:val="21"/>
          <w:lang w:eastAsia="ru-RU"/>
        </w:rPr>
        <w:t xml:space="preserve"> для защиты транзистора от выбросов напряжения самоиндукции.</w:t>
      </w:r>
      <w:r w:rsidRPr="00EF452A">
        <w:rPr>
          <w:rFonts w:ascii="Times New Roman" w:eastAsia="Times New Roman" w:hAnsi="Times New Roman" w:cs="Times New Roman"/>
          <w:color w:val="222222"/>
          <w:sz w:val="21"/>
          <w:szCs w:val="21"/>
          <w:lang w:eastAsia="ru-RU"/>
        </w:rPr>
        <w:br/>
        <w:t xml:space="preserve">Полевой транзистор устанавливают </w:t>
      </w:r>
      <w:proofErr w:type="gramStart"/>
      <w:r w:rsidRPr="00EF452A">
        <w:rPr>
          <w:rFonts w:ascii="Times New Roman" w:eastAsia="Times New Roman" w:hAnsi="Times New Roman" w:cs="Times New Roman"/>
          <w:color w:val="222222"/>
          <w:sz w:val="21"/>
          <w:szCs w:val="21"/>
          <w:lang w:eastAsia="ru-RU"/>
        </w:rPr>
        <w:t>на</w:t>
      </w:r>
      <w:proofErr w:type="gramEnd"/>
      <w:r w:rsidRPr="00EF452A">
        <w:rPr>
          <w:rFonts w:ascii="Times New Roman" w:eastAsia="Times New Roman" w:hAnsi="Times New Roman" w:cs="Times New Roman"/>
          <w:color w:val="222222"/>
          <w:sz w:val="21"/>
          <w:szCs w:val="21"/>
          <w:lang w:eastAsia="ru-RU"/>
        </w:rPr>
        <w:t xml:space="preserve"> небольшой </w:t>
      </w:r>
      <w:proofErr w:type="spellStart"/>
      <w:r w:rsidRPr="00EF452A">
        <w:rPr>
          <w:rFonts w:ascii="Times New Roman" w:eastAsia="Times New Roman" w:hAnsi="Times New Roman" w:cs="Times New Roman"/>
          <w:color w:val="222222"/>
          <w:sz w:val="21"/>
          <w:szCs w:val="21"/>
          <w:lang w:eastAsia="ru-RU"/>
        </w:rPr>
        <w:t>теплоотвод</w:t>
      </w:r>
      <w:proofErr w:type="spellEnd"/>
      <w:r w:rsidRPr="00EF452A">
        <w:rPr>
          <w:rFonts w:ascii="Times New Roman" w:eastAsia="Times New Roman" w:hAnsi="Times New Roman" w:cs="Times New Roman"/>
          <w:color w:val="222222"/>
          <w:sz w:val="21"/>
          <w:szCs w:val="21"/>
          <w:lang w:eastAsia="ru-RU"/>
        </w:rPr>
        <w:t xml:space="preserve">. Так как при увеличении температуры кристалла </w:t>
      </w:r>
      <w:proofErr w:type="gramStart"/>
      <w:r w:rsidRPr="00EF452A">
        <w:rPr>
          <w:rFonts w:ascii="Times New Roman" w:eastAsia="Times New Roman" w:hAnsi="Times New Roman" w:cs="Times New Roman"/>
          <w:color w:val="222222"/>
          <w:sz w:val="21"/>
          <w:szCs w:val="21"/>
          <w:lang w:eastAsia="ru-RU"/>
        </w:rPr>
        <w:t>растет</w:t>
      </w:r>
      <w:proofErr w:type="gramEnd"/>
      <w:r w:rsidRPr="00EF452A">
        <w:rPr>
          <w:rFonts w:ascii="Times New Roman" w:eastAsia="Times New Roman" w:hAnsi="Times New Roman" w:cs="Times New Roman"/>
          <w:color w:val="222222"/>
          <w:sz w:val="21"/>
          <w:szCs w:val="21"/>
          <w:lang w:eastAsia="ru-RU"/>
        </w:rPr>
        <w:t xml:space="preserve"> и сопротивление открытого канала, желательно, чтобы температура корпуса транзистора при длительной работе на максимальном токе не превышала 60°С.</w:t>
      </w:r>
      <w:r w:rsidRPr="00EF452A">
        <w:rPr>
          <w:rFonts w:ascii="Times New Roman" w:eastAsia="Times New Roman" w:hAnsi="Times New Roman" w:cs="Times New Roman"/>
          <w:color w:val="222222"/>
          <w:sz w:val="21"/>
          <w:szCs w:val="21"/>
          <w:lang w:eastAsia="ru-RU"/>
        </w:rPr>
        <w:br/>
        <w:t>При монтаже микросхемы и транзистора обязательно следует принимать меры по защите от статического электричества.</w:t>
      </w:r>
    </w:p>
    <w:p w:rsidR="00EF452A" w:rsidRPr="00EF452A" w:rsidRDefault="00EF452A" w:rsidP="00EF452A">
      <w:pPr>
        <w:spacing w:before="24" w:after="72" w:line="360" w:lineRule="atLeast"/>
        <w:jc w:val="right"/>
        <w:rPr>
          <w:rFonts w:ascii="Times New Roman" w:eastAsia="Times New Roman" w:hAnsi="Times New Roman" w:cs="Times New Roman"/>
          <w:color w:val="222222"/>
          <w:sz w:val="21"/>
          <w:szCs w:val="21"/>
          <w:lang w:eastAsia="ru-RU"/>
        </w:rPr>
      </w:pPr>
      <w:r w:rsidRPr="00EF452A">
        <w:rPr>
          <w:rFonts w:ascii="Times New Roman" w:eastAsia="Times New Roman" w:hAnsi="Times New Roman" w:cs="Times New Roman"/>
          <w:color w:val="222222"/>
          <w:sz w:val="21"/>
          <w:szCs w:val="21"/>
          <w:lang w:eastAsia="ru-RU"/>
        </w:rPr>
        <w:t xml:space="preserve">А.П. </w:t>
      </w:r>
      <w:proofErr w:type="spellStart"/>
      <w:r w:rsidRPr="00EF452A">
        <w:rPr>
          <w:rFonts w:ascii="Times New Roman" w:eastAsia="Times New Roman" w:hAnsi="Times New Roman" w:cs="Times New Roman"/>
          <w:color w:val="222222"/>
          <w:sz w:val="21"/>
          <w:szCs w:val="21"/>
          <w:lang w:eastAsia="ru-RU"/>
        </w:rPr>
        <w:t>Кашкаров</w:t>
      </w:r>
      <w:proofErr w:type="spellEnd"/>
      <w:r w:rsidRPr="00EF452A">
        <w:rPr>
          <w:rFonts w:ascii="Times New Roman" w:eastAsia="Times New Roman" w:hAnsi="Times New Roman" w:cs="Times New Roman"/>
          <w:color w:val="222222"/>
          <w:sz w:val="21"/>
          <w:szCs w:val="21"/>
          <w:lang w:eastAsia="ru-RU"/>
        </w:rPr>
        <w:t>, А.Л. Бутов</w:t>
      </w:r>
      <w:r w:rsidRPr="00EF452A">
        <w:rPr>
          <w:rFonts w:ascii="Times New Roman" w:eastAsia="Times New Roman" w:hAnsi="Times New Roman" w:cs="Times New Roman"/>
          <w:color w:val="222222"/>
          <w:sz w:val="21"/>
          <w:szCs w:val="21"/>
          <w:lang w:eastAsia="ru-RU"/>
        </w:rPr>
        <w:br/>
        <w:t>"Радиолюбителям - схемы для дома", 2008</w:t>
      </w:r>
    </w:p>
    <w:p w:rsidR="009650A3" w:rsidRDefault="009650A3"/>
    <w:sectPr w:rsidR="009650A3" w:rsidSect="009650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F452A"/>
    <w:rsid w:val="00917766"/>
    <w:rsid w:val="009650A3"/>
    <w:rsid w:val="00E01095"/>
    <w:rsid w:val="00EF4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0A3"/>
  </w:style>
  <w:style w:type="paragraph" w:styleId="1">
    <w:name w:val="heading 1"/>
    <w:basedOn w:val="a"/>
    <w:link w:val="10"/>
    <w:uiPriority w:val="9"/>
    <w:qFormat/>
    <w:rsid w:val="00EF452A"/>
    <w:pPr>
      <w:spacing w:before="144" w:after="144" w:line="360" w:lineRule="atLeast"/>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52A"/>
    <w:rPr>
      <w:rFonts w:ascii="Times New Roman" w:eastAsia="Times New Roman" w:hAnsi="Times New Roman" w:cs="Times New Roman"/>
      <w:b/>
      <w:bCs/>
      <w:kern w:val="36"/>
      <w:sz w:val="36"/>
      <w:szCs w:val="36"/>
      <w:lang w:eastAsia="ru-RU"/>
    </w:rPr>
  </w:style>
  <w:style w:type="paragraph" w:styleId="a3">
    <w:name w:val="Normal (Web)"/>
    <w:basedOn w:val="a"/>
    <w:uiPriority w:val="99"/>
    <w:semiHidden/>
    <w:unhideWhenUsed/>
    <w:rsid w:val="00EF452A"/>
    <w:pPr>
      <w:spacing w:before="24" w:after="72"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45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4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452234">
      <w:bodyDiv w:val="1"/>
      <w:marLeft w:val="0"/>
      <w:marRight w:val="0"/>
      <w:marTop w:val="0"/>
      <w:marBottom w:val="0"/>
      <w:divBdr>
        <w:top w:val="none" w:sz="0" w:space="0" w:color="auto"/>
        <w:left w:val="none" w:sz="0" w:space="0" w:color="auto"/>
        <w:bottom w:val="none" w:sz="0" w:space="0" w:color="auto"/>
        <w:right w:val="none" w:sz="0" w:space="0" w:color="auto"/>
      </w:divBdr>
      <w:divsChild>
        <w:div w:id="798379666">
          <w:marLeft w:val="0"/>
          <w:marRight w:val="0"/>
          <w:marTop w:val="0"/>
          <w:marBottom w:val="0"/>
          <w:divBdr>
            <w:top w:val="none" w:sz="0" w:space="0" w:color="auto"/>
            <w:left w:val="none" w:sz="0" w:space="0" w:color="auto"/>
            <w:bottom w:val="none" w:sz="0" w:space="0" w:color="auto"/>
            <w:right w:val="none" w:sz="0" w:space="0" w:color="auto"/>
          </w:divBdr>
          <w:divsChild>
            <w:div w:id="1997492474">
              <w:marLeft w:val="0"/>
              <w:marRight w:val="0"/>
              <w:marTop w:val="0"/>
              <w:marBottom w:val="0"/>
              <w:divBdr>
                <w:top w:val="none" w:sz="0" w:space="0" w:color="auto"/>
                <w:left w:val="none" w:sz="0" w:space="0" w:color="auto"/>
                <w:bottom w:val="none" w:sz="0" w:space="0" w:color="auto"/>
                <w:right w:val="none" w:sz="0" w:space="0" w:color="auto"/>
              </w:divBdr>
              <w:divsChild>
                <w:div w:id="191656170">
                  <w:marLeft w:val="0"/>
                  <w:marRight w:val="0"/>
                  <w:marTop w:val="0"/>
                  <w:marBottom w:val="0"/>
                  <w:divBdr>
                    <w:top w:val="none" w:sz="0" w:space="0" w:color="auto"/>
                    <w:left w:val="none" w:sz="0" w:space="0" w:color="auto"/>
                    <w:bottom w:val="none" w:sz="0" w:space="0" w:color="auto"/>
                    <w:right w:val="none" w:sz="0" w:space="0" w:color="auto"/>
                  </w:divBdr>
                  <w:divsChild>
                    <w:div w:id="685987459">
                      <w:marLeft w:val="0"/>
                      <w:marRight w:val="0"/>
                      <w:marTop w:val="0"/>
                      <w:marBottom w:val="0"/>
                      <w:divBdr>
                        <w:top w:val="none" w:sz="0" w:space="0" w:color="auto"/>
                        <w:left w:val="none" w:sz="0" w:space="0" w:color="auto"/>
                        <w:bottom w:val="none" w:sz="0" w:space="0" w:color="auto"/>
                        <w:right w:val="none" w:sz="0" w:space="0" w:color="auto"/>
                      </w:divBdr>
                      <w:divsChild>
                        <w:div w:id="200360645">
                          <w:marLeft w:val="0"/>
                          <w:marRight w:val="-100"/>
                          <w:marTop w:val="0"/>
                          <w:marBottom w:val="0"/>
                          <w:divBdr>
                            <w:top w:val="none" w:sz="0" w:space="0" w:color="auto"/>
                            <w:left w:val="none" w:sz="0" w:space="0" w:color="auto"/>
                            <w:bottom w:val="none" w:sz="0" w:space="0" w:color="auto"/>
                            <w:right w:val="none" w:sz="0" w:space="0" w:color="auto"/>
                          </w:divBdr>
                          <w:divsChild>
                            <w:div w:id="542911148">
                              <w:marLeft w:val="0"/>
                              <w:marRight w:val="0"/>
                              <w:marTop w:val="0"/>
                              <w:marBottom w:val="0"/>
                              <w:divBdr>
                                <w:top w:val="none" w:sz="0" w:space="0" w:color="auto"/>
                                <w:left w:val="none" w:sz="0" w:space="0" w:color="auto"/>
                                <w:bottom w:val="none" w:sz="0" w:space="0" w:color="auto"/>
                                <w:right w:val="none" w:sz="0" w:space="0" w:color="auto"/>
                              </w:divBdr>
                              <w:divsChild>
                                <w:div w:id="1549031227">
                                  <w:marLeft w:val="0"/>
                                  <w:marRight w:val="0"/>
                                  <w:marTop w:val="0"/>
                                  <w:marBottom w:val="0"/>
                                  <w:divBdr>
                                    <w:top w:val="none" w:sz="0" w:space="0" w:color="auto"/>
                                    <w:left w:val="none" w:sz="0" w:space="0" w:color="auto"/>
                                    <w:bottom w:val="none" w:sz="0" w:space="0" w:color="auto"/>
                                    <w:right w:val="none" w:sz="0" w:space="0" w:color="auto"/>
                                  </w:divBdr>
                                  <w:divsChild>
                                    <w:div w:id="536546858">
                                      <w:marLeft w:val="0"/>
                                      <w:marRight w:val="0"/>
                                      <w:marTop w:val="0"/>
                                      <w:marBottom w:val="0"/>
                                      <w:divBdr>
                                        <w:top w:val="none" w:sz="0" w:space="0" w:color="auto"/>
                                        <w:left w:val="none" w:sz="0" w:space="0" w:color="auto"/>
                                        <w:bottom w:val="none" w:sz="0" w:space="0" w:color="auto"/>
                                        <w:right w:val="none" w:sz="0" w:space="0" w:color="auto"/>
                                      </w:divBdr>
                                      <w:divsChild>
                                        <w:div w:id="60294589">
                                          <w:marLeft w:val="0"/>
                                          <w:marRight w:val="0"/>
                                          <w:marTop w:val="0"/>
                                          <w:marBottom w:val="0"/>
                                          <w:divBdr>
                                            <w:top w:val="none" w:sz="0" w:space="0" w:color="auto"/>
                                            <w:left w:val="none" w:sz="0" w:space="0" w:color="auto"/>
                                            <w:bottom w:val="none" w:sz="0" w:space="0" w:color="auto"/>
                                            <w:right w:val="none" w:sz="0" w:space="0" w:color="auto"/>
                                          </w:divBdr>
                                          <w:divsChild>
                                            <w:div w:id="1830169803">
                                              <w:marLeft w:val="0"/>
                                              <w:marRight w:val="0"/>
                                              <w:marTop w:val="0"/>
                                              <w:marBottom w:val="0"/>
                                              <w:divBdr>
                                                <w:top w:val="none" w:sz="0" w:space="0" w:color="auto"/>
                                                <w:left w:val="none" w:sz="0" w:space="0" w:color="auto"/>
                                                <w:bottom w:val="none" w:sz="0" w:space="0" w:color="auto"/>
                                                <w:right w:val="none" w:sz="0" w:space="0" w:color="auto"/>
                                              </w:divBdr>
                                              <w:divsChild>
                                                <w:div w:id="1264193987">
                                                  <w:marLeft w:val="0"/>
                                                  <w:marRight w:val="0"/>
                                                  <w:marTop w:val="0"/>
                                                  <w:marBottom w:val="0"/>
                                                  <w:divBdr>
                                                    <w:top w:val="none" w:sz="0" w:space="0" w:color="auto"/>
                                                    <w:left w:val="none" w:sz="0" w:space="0" w:color="auto"/>
                                                    <w:bottom w:val="none" w:sz="0" w:space="0" w:color="auto"/>
                                                    <w:right w:val="none" w:sz="0" w:space="0" w:color="auto"/>
                                                  </w:divBdr>
                                                  <w:divsChild>
                                                    <w:div w:id="313683984">
                                                      <w:marLeft w:val="0"/>
                                                      <w:marRight w:val="0"/>
                                                      <w:marTop w:val="0"/>
                                                      <w:marBottom w:val="0"/>
                                                      <w:divBdr>
                                                        <w:top w:val="none" w:sz="0" w:space="0" w:color="auto"/>
                                                        <w:left w:val="none" w:sz="0" w:space="0" w:color="auto"/>
                                                        <w:bottom w:val="none" w:sz="0" w:space="0" w:color="auto"/>
                                                        <w:right w:val="none" w:sz="0" w:space="0" w:color="auto"/>
                                                      </w:divBdr>
                                                      <w:divsChild>
                                                        <w:div w:id="582419400">
                                                          <w:marLeft w:val="0"/>
                                                          <w:marRight w:val="0"/>
                                                          <w:marTop w:val="0"/>
                                                          <w:marBottom w:val="0"/>
                                                          <w:divBdr>
                                                            <w:top w:val="none" w:sz="0" w:space="0" w:color="auto"/>
                                                            <w:left w:val="none" w:sz="0" w:space="0" w:color="auto"/>
                                                            <w:bottom w:val="none" w:sz="0" w:space="0" w:color="auto"/>
                                                            <w:right w:val="none" w:sz="0" w:space="0" w:color="auto"/>
                                                          </w:divBdr>
                                                          <w:divsChild>
                                                            <w:div w:id="4302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dc:creator>
  <cp:lastModifiedBy>Вал</cp:lastModifiedBy>
  <cp:revision>4</cp:revision>
  <dcterms:created xsi:type="dcterms:W3CDTF">2012-05-25T13:02:00Z</dcterms:created>
  <dcterms:modified xsi:type="dcterms:W3CDTF">2014-01-21T08:53:00Z</dcterms:modified>
</cp:coreProperties>
</file>